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6C9E4F36" w:rsidR="00B633C6" w:rsidRPr="005F0C06" w:rsidRDefault="00295B6C"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szCs w:val="24"/>
        </w:rPr>
        <w:t xml:space="preserve">3GPP TSG-WG SA2 </w:t>
      </w:r>
      <w:r w:rsidR="00231FB9">
        <w:rPr>
          <w:rFonts w:ascii="Arial" w:hAnsi="Arial" w:cs="Arial"/>
          <w:b/>
          <w:bCs/>
          <w:sz w:val="24"/>
        </w:rPr>
        <w:t>Meeting #</w:t>
      </w:r>
      <w:r w:rsidR="009857AE">
        <w:rPr>
          <w:rFonts w:ascii="Arial" w:hAnsi="Arial" w:cs="Arial"/>
          <w:b/>
          <w:bCs/>
          <w:sz w:val="24"/>
        </w:rPr>
        <w:t>160</w:t>
      </w:r>
      <w:r w:rsidR="00B633C6" w:rsidRPr="005F0C06">
        <w:rPr>
          <w:rFonts w:ascii="Arial" w:eastAsia="Arial Unicode MS" w:hAnsi="Arial" w:cs="Arial"/>
          <w:b/>
          <w:bCs/>
          <w:color w:val="000000"/>
          <w:lang w:eastAsia="ja-JP"/>
        </w:rPr>
        <w:tab/>
      </w:r>
      <w:r w:rsidR="00B633C6" w:rsidRPr="009663A3">
        <w:rPr>
          <w:rFonts w:ascii="Arial" w:eastAsia="Arial Unicode MS" w:hAnsi="Arial" w:cs="Arial"/>
          <w:b/>
          <w:bCs/>
          <w:color w:val="000000"/>
          <w:sz w:val="24"/>
          <w:szCs w:val="24"/>
          <w:lang w:eastAsia="ja-JP"/>
        </w:rPr>
        <w:t>S2-</w:t>
      </w:r>
      <w:r w:rsidR="0095490B" w:rsidRPr="009663A3">
        <w:rPr>
          <w:rFonts w:ascii="Arial" w:eastAsia="Arial Unicode MS" w:hAnsi="Arial" w:cs="Arial"/>
          <w:b/>
          <w:bCs/>
          <w:color w:val="000000"/>
          <w:sz w:val="24"/>
          <w:szCs w:val="24"/>
          <w:lang w:eastAsia="ja-JP"/>
        </w:rPr>
        <w:t>2</w:t>
      </w:r>
      <w:r w:rsidR="0095490B" w:rsidRPr="009663A3">
        <w:rPr>
          <w:rFonts w:ascii="Arial" w:eastAsia="Arial Unicode MS" w:hAnsi="Arial" w:cs="Arial"/>
          <w:b/>
          <w:bCs/>
          <w:color w:val="000000"/>
          <w:sz w:val="24"/>
          <w:szCs w:val="24"/>
          <w:lang w:eastAsia="zh-CN"/>
        </w:rPr>
        <w:t>31</w:t>
      </w:r>
      <w:r w:rsidR="009663A3" w:rsidRPr="009663A3">
        <w:rPr>
          <w:rFonts w:ascii="Arial" w:eastAsia="Arial Unicode MS" w:hAnsi="Arial" w:cs="Arial"/>
          <w:b/>
          <w:bCs/>
          <w:color w:val="000000"/>
          <w:sz w:val="24"/>
          <w:szCs w:val="24"/>
          <w:lang w:eastAsia="zh-CN"/>
        </w:rPr>
        <w:t>3</w:t>
      </w:r>
      <w:r w:rsidR="00674372">
        <w:rPr>
          <w:rFonts w:ascii="Arial" w:eastAsia="Arial Unicode MS" w:hAnsi="Arial" w:cs="Arial"/>
          <w:b/>
          <w:bCs/>
          <w:color w:val="000000"/>
          <w:sz w:val="24"/>
          <w:szCs w:val="24"/>
          <w:lang w:eastAsia="zh-CN"/>
        </w:rPr>
        <w:t>564</w:t>
      </w:r>
    </w:p>
    <w:p w14:paraId="4DDE55D9" w14:textId="42752868"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Chicago, </w:t>
      </w:r>
      <w:r w:rsidR="00295B6C">
        <w:rPr>
          <w:rFonts w:ascii="Arial" w:hAnsi="Arial" w:cs="Arial"/>
          <w:b/>
          <w:bCs/>
          <w:sz w:val="24"/>
        </w:rPr>
        <w:t xml:space="preserve">IL, </w:t>
      </w:r>
      <w:r>
        <w:rPr>
          <w:rFonts w:ascii="Arial" w:hAnsi="Arial" w:cs="Arial"/>
          <w:b/>
          <w:bCs/>
          <w:sz w:val="24"/>
        </w:rPr>
        <w:t>USA, November 13</w:t>
      </w:r>
      <w:r w:rsidR="00295B6C">
        <w:rPr>
          <w:rFonts w:ascii="Arial" w:hAnsi="Arial" w:cs="Arial"/>
          <w:b/>
          <w:bCs/>
          <w:sz w:val="24"/>
        </w:rPr>
        <w:t>-</w:t>
      </w:r>
      <w:r>
        <w:rPr>
          <w:rFonts w:ascii="Arial" w:hAnsi="Arial" w:cs="Arial"/>
          <w:b/>
          <w:bCs/>
          <w:sz w:val="24"/>
        </w:rPr>
        <w:t>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674372" w:rsidRPr="005F0C06">
        <w:rPr>
          <w:rFonts w:ascii="Arial" w:eastAsia="Malgun Gothic" w:hAnsi="Arial" w:cs="Arial"/>
          <w:b/>
          <w:bCs/>
          <w:color w:val="0000FF"/>
          <w:lang w:eastAsia="ja-JP"/>
        </w:rPr>
        <w:t>S2-2</w:t>
      </w:r>
      <w:r w:rsidR="00674372">
        <w:rPr>
          <w:rFonts w:ascii="Arial" w:eastAsia="SimSun" w:hAnsi="Arial" w:cs="Arial"/>
          <w:b/>
          <w:bCs/>
          <w:color w:val="0000FF"/>
          <w:lang w:eastAsia="zh-CN"/>
        </w:rPr>
        <w:t>313</w:t>
      </w:r>
      <w:r w:rsidR="00674372">
        <w:rPr>
          <w:rFonts w:ascii="Arial" w:eastAsia="SimSun" w:hAnsi="Arial" w:cs="Arial"/>
          <w:b/>
          <w:bCs/>
          <w:color w:val="0000FF"/>
          <w:lang w:eastAsia="zh-CN"/>
        </w:rPr>
        <w:t xml:space="preserve">326, </w:t>
      </w:r>
      <w:r w:rsidR="00B633C6" w:rsidRPr="005F0C06">
        <w:rPr>
          <w:rFonts w:ascii="Arial" w:eastAsia="Malgun Gothic" w:hAnsi="Arial" w:cs="Arial"/>
          <w:b/>
          <w:bCs/>
          <w:color w:val="0000FF"/>
          <w:lang w:eastAsia="ja-JP"/>
        </w:rPr>
        <w:t>S2-2</w:t>
      </w:r>
      <w:r w:rsidR="00B633C6">
        <w:rPr>
          <w:rFonts w:ascii="Arial" w:eastAsia="SimSun" w:hAnsi="Arial" w:cs="Arial"/>
          <w:b/>
          <w:bCs/>
          <w:color w:val="0000FF"/>
          <w:lang w:eastAsia="zh-CN"/>
        </w:rPr>
        <w:t>3</w:t>
      </w:r>
      <w:r w:rsidR="009F0522">
        <w:rPr>
          <w:rFonts w:ascii="Arial" w:eastAsia="SimSun" w:hAnsi="Arial" w:cs="Arial"/>
          <w:b/>
          <w:bCs/>
          <w:color w:val="0000FF"/>
          <w:lang w:eastAsia="zh-CN"/>
        </w:rPr>
        <w:t>13225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F53CFA4" w:rsidR="001E41F3" w:rsidRPr="0053729A" w:rsidRDefault="009663A3" w:rsidP="00547111">
            <w:pPr>
              <w:pStyle w:val="CRCoverPage"/>
              <w:spacing w:after="0"/>
              <w:rPr>
                <w:noProof/>
              </w:rPr>
            </w:pPr>
            <w:r>
              <w:rPr>
                <w:b/>
                <w:noProof/>
                <w:sz w:val="28"/>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FC5E7" w:rsidR="001E41F3" w:rsidRPr="00410371" w:rsidRDefault="006743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7FB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E122E" w:rsidR="001E41F3" w:rsidRPr="0081141C" w:rsidRDefault="00295B6C">
            <w:pPr>
              <w:pStyle w:val="CRCoverPage"/>
              <w:spacing w:after="0"/>
              <w:ind w:left="100"/>
              <w:rPr>
                <w:noProof/>
              </w:rPr>
            </w:pPr>
            <w:r>
              <w:rPr>
                <w:noProof/>
                <w:lang w:eastAsia="zh-CN"/>
              </w:rPr>
              <w:t>Apple</w:t>
            </w:r>
            <w:r w:rsidR="009F0522">
              <w:rPr>
                <w:noProof/>
                <w:lang w:eastAsia="zh-CN"/>
              </w:rPr>
              <w:t>, Google,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9F21F" w:rsidR="00367645" w:rsidRPr="002B4F12" w:rsidRDefault="00674372" w:rsidP="00295B6C">
            <w:pPr>
              <w:pStyle w:val="CRCoverPage"/>
              <w:spacing w:after="0"/>
              <w:ind w:left="100"/>
              <w:rPr>
                <w:noProof/>
                <w:lang w:eastAsia="zh-CN"/>
              </w:rPr>
            </w:pPr>
            <w:r>
              <w:t xml:space="preserve">Clause </w:t>
            </w:r>
            <w:r>
              <w:t>6.6.2.4</w:t>
            </w:r>
            <w:r>
              <w:t xml:space="preserve"> has the following condition: “</w:t>
            </w:r>
            <w:r>
              <w:t xml:space="preserve">If the UE enforces several URSP rules for multiple applications, and these multiple applications' traffic are all associated to </w:t>
            </w:r>
            <w:r w:rsidRPr="00674372">
              <w:rPr>
                <w:i/>
                <w:iCs/>
              </w:rPr>
              <w:t>this</w:t>
            </w:r>
            <w:r>
              <w:t xml:space="preserve"> PDU session</w:t>
            </w:r>
            <w:r>
              <w:t>…” It’s unclear what “this” is referring to.</w:t>
            </w: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A0531F" w:rsidR="008C4C1A" w:rsidRPr="00987349" w:rsidRDefault="00674372" w:rsidP="00295B6C">
            <w:pPr>
              <w:pStyle w:val="CRCoverPage"/>
              <w:spacing w:after="0"/>
              <w:ind w:left="100"/>
              <w:rPr>
                <w:noProof/>
                <w:lang w:eastAsia="zh-CN"/>
              </w:rPr>
            </w:pPr>
            <w:r w:rsidRPr="00674372">
              <w:t>Change "</w:t>
            </w:r>
            <w:r w:rsidRPr="00674372">
              <w:t>this</w:t>
            </w:r>
            <w:r>
              <w:t xml:space="preserve"> PDU session</w:t>
            </w:r>
            <w:r>
              <w:t>” to “</w:t>
            </w:r>
            <w:r>
              <w:rPr>
                <w:i/>
                <w:iCs/>
              </w:rPr>
              <w:t>same</w:t>
            </w:r>
            <w:r>
              <w:t xml:space="preserve"> PDU session</w:t>
            </w:r>
            <w:r>
              <w:t>”</w:t>
            </w: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5B91E" w:rsidR="008C4C1A" w:rsidRPr="00295B6C" w:rsidRDefault="00674372" w:rsidP="00295B6C">
            <w:pPr>
              <w:pStyle w:val="CRCoverPage"/>
              <w:spacing w:after="0"/>
              <w:ind w:left="100"/>
              <w:rPr>
                <w:noProof/>
                <w:lang w:val="en-US"/>
              </w:rPr>
            </w:pPr>
            <w:r>
              <w:rPr>
                <w:noProof/>
              </w:rPr>
              <w:t>Ambigous specification</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398A7E0" w14:textId="77777777" w:rsidR="007336FC" w:rsidRDefault="007336FC" w:rsidP="007336FC">
      <w:pPr>
        <w:pStyle w:val="Heading4"/>
        <w:rPr>
          <w:lang w:eastAsia="en-GB"/>
        </w:rPr>
      </w:pPr>
      <w:bookmarkStart w:id="1" w:name="_Toc145940988"/>
      <w:r>
        <w:t>6.6.2.4</w:t>
      </w:r>
      <w:r>
        <w:tab/>
        <w:t>Support of URSP rule enforcement reporting</w:t>
      </w:r>
      <w:bookmarkEnd w:id="1"/>
    </w:p>
    <w:p w14:paraId="126CE823"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77123D2F" w14:textId="77777777" w:rsidR="007336FC" w:rsidRDefault="007336FC" w:rsidP="007336FC">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11C2364E" w14:textId="77777777" w:rsidR="007336FC" w:rsidRDefault="007336FC" w:rsidP="007336FC">
      <w:r>
        <w:lastRenderedPageBreak/>
        <w:t>A UE supporting URSP rule enforcement reporting shall report URSP rule enforcement to the SMF if a URSP rule includes an indication for reporting URSP rule enforcement and if Connection Capabilities is in the TD (see clause 6.6.2.1), when:</w:t>
      </w:r>
    </w:p>
    <w:p w14:paraId="62A9F61F" w14:textId="0FE49AC6" w:rsidR="007336FC" w:rsidRDefault="007336FC" w:rsidP="007336FC">
      <w:pPr>
        <w:pStyle w:val="B1"/>
      </w:pPr>
      <w:r>
        <w:t>-</w:t>
      </w:r>
      <w:r>
        <w:tab/>
      </w:r>
      <w:r>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2D53EE69" w14:textId="40231437" w:rsidR="007336FC" w:rsidRDefault="007336FC" w:rsidP="007336FC">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07EE023F"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0D8E508" w14:textId="42DE7E52" w:rsidR="007336FC" w:rsidRDefault="007336FC" w:rsidP="007336FC">
      <w:r>
        <w:t>If the UE enforces several URSP rules for multiple applications, and these multiple applications' traffic are all associated to th</w:t>
      </w:r>
      <w:ins w:id="2" w:author="Krisztian Kiss, Apple, rev3" w:date="2023-11-03T15:39:00Z">
        <w:r w:rsidR="00295B6C">
          <w:t>e same</w:t>
        </w:r>
      </w:ins>
      <w:del w:id="3" w:author="Krisztian Kiss, Apple, rev3" w:date="2023-11-03T15:39:00Z">
        <w:r w:rsidDel="00295B6C">
          <w:delText>is</w:delText>
        </w:r>
      </w:del>
      <w:r>
        <w:t xml:space="preserve"> PDU session, </w:t>
      </w:r>
      <w:proofErr w:type="gramStart"/>
      <w:r>
        <w:t>in order to</w:t>
      </w:r>
      <w:proofErr w:type="gramEnd"/>
      <w:r>
        <w:t xml:space="preserve"> reduce the number of uplink NAS messages, the UE may include more than one URSP rule </w:t>
      </w:r>
      <w:r>
        <w:t>enforcement report</w:t>
      </w:r>
      <w:r w:rsidR="005C6D40">
        <w:t xml:space="preserve"> </w:t>
      </w:r>
      <w:r>
        <w:t>in one PDU Session Modification Request to 5GC (see clause 4.3.3.2 of TS 23.502 [3]).</w:t>
      </w:r>
    </w:p>
    <w:p w14:paraId="2BD73BF3"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7B239D29" w14:textId="77777777" w:rsidR="007336FC" w:rsidRDefault="007336FC" w:rsidP="007336FC">
      <w:r>
        <w:t>The PCF receives reporting from URSP rule enforcement for a given UE via Policy Control Request Triggers (see clause 6.1.3.5).</w:t>
      </w:r>
    </w:p>
    <w:p w14:paraId="20511D77"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2E4238A"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65343FA5"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C08ED51" w14:textId="3323790D" w:rsidR="007336FC" w:rsidRPr="00295B6C" w:rsidRDefault="007336FC">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A1C2" w14:textId="77777777" w:rsidR="00A35A3A" w:rsidRDefault="00A35A3A">
      <w:r>
        <w:separator/>
      </w:r>
    </w:p>
  </w:endnote>
  <w:endnote w:type="continuationSeparator" w:id="0">
    <w:p w14:paraId="29971F71" w14:textId="77777777" w:rsidR="00A35A3A" w:rsidRDefault="00A3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625F" w14:textId="77777777" w:rsidR="00A35A3A" w:rsidRDefault="00A35A3A">
      <w:r>
        <w:separator/>
      </w:r>
    </w:p>
  </w:footnote>
  <w:footnote w:type="continuationSeparator" w:id="0">
    <w:p w14:paraId="461C3A2C" w14:textId="77777777" w:rsidR="00A35A3A" w:rsidRDefault="00A35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06F" w:rsidRDefault="008410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5873033">
    <w:abstractNumId w:val="10"/>
  </w:num>
  <w:num w:numId="2" w16cid:durableId="913248086">
    <w:abstractNumId w:val="9"/>
  </w:num>
  <w:num w:numId="3" w16cid:durableId="1749418684">
    <w:abstractNumId w:val="7"/>
  </w:num>
  <w:num w:numId="4" w16cid:durableId="1142507461">
    <w:abstractNumId w:val="6"/>
  </w:num>
  <w:num w:numId="5" w16cid:durableId="1128009648">
    <w:abstractNumId w:val="5"/>
  </w:num>
  <w:num w:numId="6" w16cid:durableId="418672318">
    <w:abstractNumId w:val="4"/>
  </w:num>
  <w:num w:numId="7" w16cid:durableId="1019896669">
    <w:abstractNumId w:val="8"/>
  </w:num>
  <w:num w:numId="8" w16cid:durableId="628706774">
    <w:abstractNumId w:val="3"/>
  </w:num>
  <w:num w:numId="9" w16cid:durableId="1140003473">
    <w:abstractNumId w:val="2"/>
  </w:num>
  <w:num w:numId="10" w16cid:durableId="829716394">
    <w:abstractNumId w:val="1"/>
  </w:num>
  <w:num w:numId="11" w16cid:durableId="1012143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0CDA"/>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5D23"/>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1714"/>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74372"/>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522"/>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A3A"/>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4AD5"/>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37CAE"/>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AE5EF2"/>
    <w:rPr>
      <w:color w:val="605E5C"/>
      <w:shd w:val="clear" w:color="auto" w:fill="E1DFDD"/>
    </w:rPr>
  </w:style>
  <w:style w:type="paragraph" w:styleId="Revision">
    <w:name w:val="Revision"/>
    <w:hidden/>
    <w:uiPriority w:val="99"/>
    <w:semiHidden/>
    <w:rsid w:val="00AE5EF2"/>
    <w:rPr>
      <w:rFonts w:ascii="Times New Roman" w:hAnsi="Times New Roman"/>
      <w:lang w:val="en-GB" w:eastAsia="en-US"/>
    </w:rPr>
  </w:style>
  <w:style w:type="character" w:styleId="Mention">
    <w:name w:val="Mention"/>
    <w:uiPriority w:val="99"/>
    <w:semiHidden/>
    <w:unhideWhenUsed/>
    <w:rsid w:val="00AE5EF2"/>
    <w:rPr>
      <w:color w:val="2B579A"/>
      <w:shd w:val="clear" w:color="auto" w:fill="E6E6E6"/>
    </w:rPr>
  </w:style>
  <w:style w:type="paragraph" w:styleId="Bibliography">
    <w:name w:val="Bibliography"/>
    <w:basedOn w:val="Normal"/>
    <w:next w:val="Normal"/>
    <w:uiPriority w:val="37"/>
    <w:semiHidden/>
    <w:unhideWhenUsed/>
    <w:rsid w:val="00AE5EF2"/>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3</cp:revision>
  <cp:lastPrinted>1900-01-01T08:00:00Z</cp:lastPrinted>
  <dcterms:created xsi:type="dcterms:W3CDTF">2023-11-17T15:19:00Z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